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Оқ</w:t>
      </w:r>
      <w:proofErr w:type="gramStart"/>
      <w:r w:rsidRPr="00194293">
        <w:rPr>
          <w:rFonts w:ascii="Times New Roman" w:hAnsi="Times New Roman" w:cs="Times New Roman"/>
          <w:sz w:val="28"/>
          <w:szCs w:val="28"/>
        </w:rPr>
        <w:t>у-</w:t>
      </w:r>
      <w:proofErr w:type="gramEnd"/>
      <w:r w:rsidRPr="00194293">
        <w:rPr>
          <w:rFonts w:ascii="Times New Roman" w:hAnsi="Times New Roman" w:cs="Times New Roman"/>
          <w:sz w:val="28"/>
          <w:szCs w:val="28"/>
        </w:rPr>
        <w:t>әдістемелік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үдерісте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киберкеңістіктегі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жұмыста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қауіпсіздікті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қамтамасыз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ету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бойынша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ұсыныстар</w:t>
      </w:r>
      <w:proofErr w:type="spellEnd"/>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қауіпсіздікті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қамтамасыз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ету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тұтастай</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алғанда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заңмен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қорғалатын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жеке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іскерлік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сипаттағы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қорғау</w:t>
      </w:r>
      <w:proofErr w:type="spellEnd"/>
      <w:r w:rsidRPr="00194293">
        <w:rPr>
          <w:rFonts w:ascii="Times New Roman" w:hAnsi="Times New Roman" w:cs="Times New Roman"/>
          <w:sz w:val="28"/>
          <w:szCs w:val="28"/>
        </w:rPr>
        <w:t xml:space="preserve">, осы </w:t>
      </w:r>
      <w:proofErr w:type="spellStart"/>
      <w:r w:rsidRPr="00194293">
        <w:rPr>
          <w:rFonts w:ascii="Times New Roman" w:hAnsi="Times New Roman" w:cs="Times New Roman"/>
          <w:sz w:val="28"/>
          <w:szCs w:val="28"/>
        </w:rPr>
        <w:t>бағытта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әкімшілік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ұйымдастырушылық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тәрбиелік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құқықтық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сипаттағы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тиі</w:t>
      </w:r>
      <w:proofErr w:type="gramStart"/>
      <w:r w:rsidRPr="00194293">
        <w:rPr>
          <w:rFonts w:ascii="Times New Roman" w:hAnsi="Times New Roman" w:cs="Times New Roman"/>
          <w:sz w:val="28"/>
          <w:szCs w:val="28"/>
        </w:rPr>
        <w:t>ст</w:t>
      </w:r>
      <w:proofErr w:type="gramEnd"/>
      <w:r w:rsidRPr="00194293">
        <w:rPr>
          <w:rFonts w:ascii="Times New Roman" w:hAnsi="Times New Roman" w:cs="Times New Roman"/>
          <w:sz w:val="28"/>
          <w:szCs w:val="28"/>
        </w:rPr>
        <w:t>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шаралар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жүйесін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іске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асыруды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көздейтін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кешенді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міндет</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болып</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табылады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қауіпсіздік</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м</w:t>
      </w:r>
      <w:proofErr w:type="gramEnd"/>
      <w:r w:rsidRPr="00194293">
        <w:rPr>
          <w:rFonts w:ascii="Times New Roman" w:hAnsi="Times New Roman" w:cs="Times New Roman"/>
          <w:sz w:val="28"/>
          <w:szCs w:val="28"/>
        </w:rPr>
        <w:t>әселелері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қоғамның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барлық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салаларына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деректерді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өңдеу</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берудің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техникалық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құралдарының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алдымен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есептеу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жүйелерінің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ену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процестерімен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үнемі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күрделене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түсуде</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қауіпсіздікке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төнетін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w:t>
      </w:r>
      <w:proofErr w:type="gramStart"/>
      <w:r w:rsidRPr="00194293">
        <w:rPr>
          <w:rFonts w:ascii="Times New Roman" w:hAnsi="Times New Roman" w:cs="Times New Roman"/>
          <w:sz w:val="28"/>
          <w:szCs w:val="28"/>
        </w:rPr>
        <w:t>птер</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жүйеге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әртүрлі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әсер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етуі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мүмкін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олар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пассивті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құрылымы</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мазмұнын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өзгертпейтіндер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белсенді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жүйенің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құрылымы</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мазмұнын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өзгертетіндер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мысалы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арнайы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бағдарламаларды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қолдану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болып</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бөлінеді</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Көбінесе</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жа</w:t>
      </w:r>
      <w:proofErr w:type="gramEnd"/>
      <w:r w:rsidRPr="00194293">
        <w:rPr>
          <w:rFonts w:ascii="Times New Roman" w:hAnsi="Times New Roman" w:cs="Times New Roman"/>
          <w:sz w:val="28"/>
          <w:szCs w:val="28"/>
        </w:rPr>
        <w:t>ңа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түрлермен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толықтырылатындары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болып</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саналады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бұл</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алдымен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экономиканы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компьютерлендірумен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электронды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транзакциялардың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таралуымен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байланысты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Зиянкестер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деректерді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алудың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компания</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шығын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келтірудің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жаңа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жолдарын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іздейді</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proofErr w:type="gramStart"/>
      <w:r w:rsidRPr="00194293">
        <w:rPr>
          <w:rFonts w:ascii="Times New Roman" w:hAnsi="Times New Roman" w:cs="Times New Roman"/>
          <w:sz w:val="28"/>
          <w:szCs w:val="28"/>
        </w:rPr>
        <w:t>Мекемен</w:t>
      </w:r>
      <w:proofErr w:type="gramEnd"/>
      <w:r w:rsidRPr="00194293">
        <w:rPr>
          <w:rFonts w:ascii="Times New Roman" w:hAnsi="Times New Roman" w:cs="Times New Roman"/>
          <w:sz w:val="28"/>
          <w:szCs w:val="28"/>
        </w:rPr>
        <w:t>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ақша</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зияткерлік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меншікті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жоғалтудан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қорғау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үшін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қауіпсіздікке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көбірек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көңіл</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бөлу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керек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Бұл</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алдыңғы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қатарлы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технологиялар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арқ</w:t>
      </w:r>
      <w:proofErr w:type="gramStart"/>
      <w:r w:rsidRPr="00194293">
        <w:rPr>
          <w:rFonts w:ascii="Times New Roman" w:hAnsi="Times New Roman" w:cs="Times New Roman"/>
          <w:sz w:val="28"/>
          <w:szCs w:val="28"/>
        </w:rPr>
        <w:t>ылы</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ақпаратты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қорғау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құралдарының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арқасында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мүмкін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болады</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Ақпараттық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w:t>
      </w:r>
      <w:proofErr w:type="gramStart"/>
      <w:r w:rsidRPr="00194293">
        <w:rPr>
          <w:rFonts w:ascii="Times New Roman" w:hAnsi="Times New Roman" w:cs="Times New Roman"/>
          <w:sz w:val="28"/>
          <w:szCs w:val="28"/>
        </w:rPr>
        <w:t>ау</w:t>
      </w:r>
      <w:proofErr w:type="gramEnd"/>
      <w:r w:rsidRPr="00194293">
        <w:rPr>
          <w:rFonts w:ascii="Times New Roman" w:hAnsi="Times New Roman" w:cs="Times New Roman"/>
          <w:sz w:val="28"/>
          <w:szCs w:val="28"/>
        </w:rPr>
        <w:t>іпсіздікті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қамтамасыз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ету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бойынша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ұсынымдар</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барлық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жасақтамаңызға</w:t>
      </w:r>
      <w:proofErr w:type="spellEnd"/>
      <w:r w:rsidRPr="00194293">
        <w:rPr>
          <w:rFonts w:ascii="Times New Roman" w:hAnsi="Times New Roman" w:cs="Times New Roman"/>
          <w:sz w:val="28"/>
          <w:szCs w:val="28"/>
        </w:rPr>
        <w:t xml:space="preserve"> – </w:t>
      </w:r>
      <w:proofErr w:type="spellStart"/>
      <w:r w:rsidRPr="00194293">
        <w:rPr>
          <w:rFonts w:ascii="Times New Roman" w:hAnsi="Times New Roman" w:cs="Times New Roman"/>
          <w:sz w:val="28"/>
          <w:szCs w:val="28"/>
        </w:rPr>
        <w:t>антивирустық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антишпиондық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бағдарламаларға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операциялық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жүйелерге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мәтіндерді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өңдеу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бағдарламаларына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бас</w:t>
      </w:r>
      <w:proofErr w:type="gramEnd"/>
      <w:r w:rsidRPr="00194293">
        <w:rPr>
          <w:rFonts w:ascii="Times New Roman" w:hAnsi="Times New Roman" w:cs="Times New Roman"/>
          <w:sz w:val="28"/>
          <w:szCs w:val="28"/>
        </w:rPr>
        <w:t>қа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бағдарламаларға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үнемі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жаңартулар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орнатыңыз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қолжетімді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болған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кезде</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ба</w:t>
      </w:r>
      <w:proofErr w:type="gramEnd"/>
      <w:r w:rsidRPr="00194293">
        <w:rPr>
          <w:rFonts w:ascii="Times New Roman" w:hAnsi="Times New Roman" w:cs="Times New Roman"/>
          <w:sz w:val="28"/>
          <w:szCs w:val="28"/>
        </w:rPr>
        <w:t>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автоматты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түрде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жаңарту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мүмкіндіктерін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қосыңыз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lastRenderedPageBreak/>
        <w:t>пайдаланбайтын</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ба</w:t>
      </w:r>
      <w:proofErr w:type="gramEnd"/>
      <w:r w:rsidRPr="00194293">
        <w:rPr>
          <w:rFonts w:ascii="Times New Roman" w:hAnsi="Times New Roman" w:cs="Times New Roman"/>
          <w:sz w:val="28"/>
          <w:szCs w:val="28"/>
        </w:rPr>
        <w:t>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жойыңыз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ә</w:t>
      </w:r>
      <w:proofErr w:type="gramStart"/>
      <w:r w:rsidRPr="00194293">
        <w:rPr>
          <w:rFonts w:ascii="Times New Roman" w:hAnsi="Times New Roman" w:cs="Times New Roman"/>
          <w:sz w:val="28"/>
          <w:szCs w:val="28"/>
        </w:rPr>
        <w:t>р</w:t>
      </w:r>
      <w:proofErr w:type="gramEnd"/>
      <w:r w:rsidRPr="00194293">
        <w:rPr>
          <w:rFonts w:ascii="Times New Roman" w:hAnsi="Times New Roman" w:cs="Times New Roman"/>
          <w:sz w:val="28"/>
          <w:szCs w:val="28"/>
        </w:rPr>
        <w:t>іптер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сандар</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белгілердің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тіркесімін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қамтитын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күшті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қолданыңыз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барлық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сайттарда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бі</w:t>
      </w:r>
      <w:proofErr w:type="gramStart"/>
      <w:r w:rsidRPr="00194293">
        <w:rPr>
          <w:rFonts w:ascii="Times New Roman" w:hAnsi="Times New Roman" w:cs="Times New Roman"/>
          <w:sz w:val="28"/>
          <w:szCs w:val="28"/>
        </w:rPr>
        <w:t>рдей</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қолданбаңыз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жұмыс</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үстелінде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электронды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түрде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сақтамаңыз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жазылған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қоғамдық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орындарда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сақтамаңыз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үшінші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тұлғ</w:t>
      </w:r>
      <w:proofErr w:type="gramStart"/>
      <w:r w:rsidRPr="00194293">
        <w:rPr>
          <w:rFonts w:ascii="Times New Roman" w:hAnsi="Times New Roman" w:cs="Times New Roman"/>
          <w:sz w:val="28"/>
          <w:szCs w:val="28"/>
        </w:rPr>
        <w:t>алар</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айтпаңыз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r w:rsidRPr="00194293">
        <w:rPr>
          <w:rFonts w:ascii="Times New Roman" w:hAnsi="Times New Roman" w:cs="Times New Roman"/>
          <w:sz w:val="28"/>
          <w:szCs w:val="28"/>
        </w:rPr>
        <w:t xml:space="preserve">ЭЦҚ </w:t>
      </w:r>
      <w:proofErr w:type="spellStart"/>
      <w:r w:rsidRPr="00194293">
        <w:rPr>
          <w:rFonts w:ascii="Times New Roman" w:hAnsi="Times New Roman" w:cs="Times New Roman"/>
          <w:sz w:val="28"/>
          <w:szCs w:val="28"/>
        </w:rPr>
        <w:t>компьютерде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сақталмауы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керек</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бағдарламалық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жасақтаманы</w:t>
      </w:r>
      <w:proofErr w:type="spellEnd"/>
      <w:r w:rsidRPr="00194293">
        <w:rPr>
          <w:rFonts w:ascii="Times New Roman" w:hAnsi="Times New Roman" w:cs="Times New Roman"/>
          <w:sz w:val="28"/>
          <w:szCs w:val="28"/>
        </w:rPr>
        <w:t xml:space="preserve"> тек </w:t>
      </w:r>
      <w:proofErr w:type="spellStart"/>
      <w:r w:rsidRPr="00194293">
        <w:rPr>
          <w:rFonts w:ascii="Times New Roman" w:hAnsi="Times New Roman" w:cs="Times New Roman"/>
          <w:sz w:val="28"/>
          <w:szCs w:val="28"/>
        </w:rPr>
        <w:t>сенетін</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сайттар</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жүктеңіз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электрондық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пошта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хабарламаларындағы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сілтемелерге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өтпеңіз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тегін</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ба</w:t>
      </w:r>
      <w:proofErr w:type="gramEnd"/>
      <w:r w:rsidRPr="00194293">
        <w:rPr>
          <w:rFonts w:ascii="Times New Roman" w:hAnsi="Times New Roman" w:cs="Times New Roman"/>
          <w:sz w:val="28"/>
          <w:szCs w:val="28"/>
        </w:rPr>
        <w:t>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ұсынылатын</w:t>
      </w:r>
      <w:proofErr w:type="spellEnd"/>
      <w:r w:rsidRPr="00194293">
        <w:rPr>
          <w:rFonts w:ascii="Times New Roman" w:hAnsi="Times New Roman" w:cs="Times New Roman"/>
          <w:sz w:val="28"/>
          <w:szCs w:val="28"/>
        </w:rPr>
        <w:t xml:space="preserve"> веб-</w:t>
      </w:r>
      <w:proofErr w:type="spellStart"/>
      <w:r w:rsidRPr="00194293">
        <w:rPr>
          <w:rFonts w:ascii="Times New Roman" w:hAnsi="Times New Roman" w:cs="Times New Roman"/>
          <w:sz w:val="28"/>
          <w:szCs w:val="28"/>
        </w:rPr>
        <w:t>сайттардан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әсіресе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тегін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антивирустық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жасақтамалардан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аулақ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музыканы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ойындарды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бейнелерді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басқаларын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тегі</w:t>
      </w:r>
      <w:proofErr w:type="gramStart"/>
      <w:r w:rsidRPr="00194293">
        <w:rPr>
          <w:rFonts w:ascii="Times New Roman" w:hAnsi="Times New Roman" w:cs="Times New Roman"/>
          <w:sz w:val="28"/>
          <w:szCs w:val="28"/>
        </w:rPr>
        <w:t>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w:t>
      </w:r>
      <w:proofErr w:type="gramEnd"/>
      <w:r w:rsidRPr="00194293">
        <w:rPr>
          <w:rFonts w:ascii="Times New Roman" w:hAnsi="Times New Roman" w:cs="Times New Roman"/>
          <w:sz w:val="28"/>
          <w:szCs w:val="28"/>
        </w:rPr>
        <w:t>үктеуден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болыңыз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Олар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жүктеуде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зиянды</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ба</w:t>
      </w:r>
      <w:proofErr w:type="gramEnd"/>
      <w:r w:rsidRPr="00194293">
        <w:rPr>
          <w:rFonts w:ascii="Times New Roman" w:hAnsi="Times New Roman" w:cs="Times New Roman"/>
          <w:sz w:val="28"/>
          <w:szCs w:val="28"/>
        </w:rPr>
        <w:t>ғдарламаны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қамтуы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мүмкін</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бейтаныс</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адамдардан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электрондық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пошталар</w:t>
      </w:r>
      <w:proofErr w:type="spellEnd"/>
      <w:r w:rsidRPr="00194293">
        <w:rPr>
          <w:rFonts w:ascii="Times New Roman" w:hAnsi="Times New Roman" w:cs="Times New Roman"/>
          <w:sz w:val="28"/>
          <w:szCs w:val="28"/>
        </w:rPr>
        <w:t xml:space="preserve"> мен </w:t>
      </w:r>
      <w:proofErr w:type="spellStart"/>
      <w:r w:rsidRPr="00194293">
        <w:rPr>
          <w:rFonts w:ascii="Times New Roman" w:hAnsi="Times New Roman" w:cs="Times New Roman"/>
          <w:sz w:val="28"/>
          <w:szCs w:val="28"/>
        </w:rPr>
        <w:t>күдікті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тіркемелерді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ашпаңыз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әсіресе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егер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бұл</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мұрағат</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немесе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орындалатын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файлдар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болса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exe</w:t>
      </w:r>
      <w:proofErr w:type="spellEnd"/>
      <w:r w:rsidRPr="00194293">
        <w:rPr>
          <w:rFonts w:ascii="Times New Roman" w:hAnsi="Times New Roman" w:cs="Times New Roman"/>
          <w:sz w:val="28"/>
          <w:szCs w:val="28"/>
        </w:rPr>
        <w:t xml:space="preserve"> – файл </w:t>
      </w:r>
      <w:proofErr w:type="spellStart"/>
      <w:r w:rsidRPr="00194293">
        <w:rPr>
          <w:rFonts w:ascii="Times New Roman" w:hAnsi="Times New Roman" w:cs="Times New Roman"/>
          <w:sz w:val="28"/>
          <w:szCs w:val="28"/>
        </w:rPr>
        <w:t>кеңейтімі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Егер</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сіз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хатты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маңызды</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деп</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ойласаңыз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онда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жіберушімен</w:t>
      </w:r>
      <w:proofErr w:type="spellEnd"/>
      <w:r w:rsidRPr="00194293">
        <w:rPr>
          <w:rFonts w:ascii="Times New Roman" w:hAnsi="Times New Roman" w:cs="Times New Roman"/>
          <w:sz w:val="28"/>
          <w:szCs w:val="28"/>
        </w:rPr>
        <w:t xml:space="preserve"> телефон </w:t>
      </w:r>
      <w:proofErr w:type="spellStart"/>
      <w:r w:rsidRPr="00194293">
        <w:rPr>
          <w:rFonts w:ascii="Times New Roman" w:hAnsi="Times New Roman" w:cs="Times New Roman"/>
          <w:sz w:val="28"/>
          <w:szCs w:val="28"/>
        </w:rPr>
        <w:t>арқылы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хабарласып</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хаттың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тақырыбын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жіберудің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себебін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нақтылауыңыз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керек</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лицензияланған</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вирус</w:t>
      </w:r>
      <w:proofErr w:type="gramEnd"/>
      <w:r w:rsidRPr="00194293">
        <w:rPr>
          <w:rFonts w:ascii="Times New Roman" w:hAnsi="Times New Roman" w:cs="Times New Roman"/>
          <w:sz w:val="28"/>
          <w:szCs w:val="28"/>
        </w:rPr>
        <w:t>қа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қарсы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бағдарламалық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жасақтаманы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пайдаланыңыз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Компьютерге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қосылған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кезде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кез-келген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тасымалдаушыны</w:t>
      </w:r>
      <w:proofErr w:type="spellEnd"/>
      <w:r w:rsidRPr="00194293">
        <w:rPr>
          <w:rFonts w:ascii="Times New Roman" w:hAnsi="Times New Roman" w:cs="Times New Roman"/>
          <w:sz w:val="28"/>
          <w:szCs w:val="28"/>
        </w:rPr>
        <w:t xml:space="preserve"> </w:t>
      </w:r>
      <w:proofErr w:type="spellStart"/>
      <w:proofErr w:type="gramStart"/>
      <w:r w:rsidRPr="00194293">
        <w:rPr>
          <w:rFonts w:ascii="Times New Roman" w:hAnsi="Times New Roman" w:cs="Times New Roman"/>
          <w:sz w:val="28"/>
          <w:szCs w:val="28"/>
        </w:rPr>
        <w:t>вирустар</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тексеруді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ұмытпаңыз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автоматты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тексеруді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орнату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арқылы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кі</w:t>
      </w:r>
      <w:proofErr w:type="gramStart"/>
      <w:r w:rsidRPr="00194293">
        <w:rPr>
          <w:rFonts w:ascii="Times New Roman" w:hAnsi="Times New Roman" w:cs="Times New Roman"/>
          <w:sz w:val="28"/>
          <w:szCs w:val="28"/>
        </w:rPr>
        <w:t>р</w:t>
      </w:r>
      <w:proofErr w:type="gramEnd"/>
      <w:r w:rsidRPr="00194293">
        <w:rPr>
          <w:rFonts w:ascii="Times New Roman" w:hAnsi="Times New Roman" w:cs="Times New Roman"/>
          <w:sz w:val="28"/>
          <w:szCs w:val="28"/>
        </w:rPr>
        <w:t>іс</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электрондық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поштадан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барлық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файлдарды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вирустарға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тексеріңіз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r w:rsidRPr="00194293">
        <w:rPr>
          <w:rFonts w:ascii="Times New Roman" w:hAnsi="Times New Roman" w:cs="Times New Roman"/>
          <w:sz w:val="28"/>
          <w:szCs w:val="28"/>
        </w:rPr>
        <w:t xml:space="preserve">Интернет </w:t>
      </w:r>
      <w:proofErr w:type="spellStart"/>
      <w:r w:rsidRPr="00194293">
        <w:rPr>
          <w:rFonts w:ascii="Times New Roman" w:hAnsi="Times New Roman" w:cs="Times New Roman"/>
          <w:sz w:val="28"/>
          <w:szCs w:val="28"/>
        </w:rPr>
        <w:t>желісіне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қосылуды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Интернетке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қол</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жеткі</w:t>
      </w:r>
      <w:proofErr w:type="gramStart"/>
      <w:r w:rsidRPr="00194293">
        <w:rPr>
          <w:rFonts w:ascii="Times New Roman" w:hAnsi="Times New Roman" w:cs="Times New Roman"/>
          <w:sz w:val="28"/>
          <w:szCs w:val="28"/>
        </w:rPr>
        <w:t>зудің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w:t>
      </w:r>
      <w:proofErr w:type="gramEnd"/>
      <w:r w:rsidRPr="00194293">
        <w:rPr>
          <w:rFonts w:ascii="Times New Roman" w:hAnsi="Times New Roman" w:cs="Times New Roman"/>
          <w:sz w:val="28"/>
          <w:szCs w:val="28"/>
        </w:rPr>
        <w:t>ірыңғай</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шлюзі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арқылы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ғана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жүргізу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қажет</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үшінші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тұлғ</w:t>
      </w:r>
      <w:proofErr w:type="gramStart"/>
      <w:r w:rsidRPr="00194293">
        <w:rPr>
          <w:rFonts w:ascii="Times New Roman" w:hAnsi="Times New Roman" w:cs="Times New Roman"/>
          <w:sz w:val="28"/>
          <w:szCs w:val="28"/>
        </w:rPr>
        <w:t>алар</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IP </w:t>
      </w:r>
      <w:proofErr w:type="spellStart"/>
      <w:r w:rsidRPr="00194293">
        <w:rPr>
          <w:rFonts w:ascii="Times New Roman" w:hAnsi="Times New Roman" w:cs="Times New Roman"/>
          <w:sz w:val="28"/>
          <w:szCs w:val="28"/>
        </w:rPr>
        <w:t>мекенжайын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логин мен пароль </w:t>
      </w:r>
      <w:proofErr w:type="spellStart"/>
      <w:r w:rsidRPr="00194293">
        <w:rPr>
          <w:rFonts w:ascii="Times New Roman" w:hAnsi="Times New Roman" w:cs="Times New Roman"/>
          <w:sz w:val="28"/>
          <w:szCs w:val="28"/>
        </w:rPr>
        <w:t>тіркесімін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айтпаңыз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платформаларда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Zoom</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Webex</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Meetings</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Team</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Link</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т. б.) </w:t>
      </w:r>
      <w:proofErr w:type="spellStart"/>
      <w:r w:rsidRPr="00194293">
        <w:rPr>
          <w:rFonts w:ascii="Times New Roman" w:hAnsi="Times New Roman" w:cs="Times New Roman"/>
          <w:sz w:val="28"/>
          <w:szCs w:val="28"/>
        </w:rPr>
        <w:t>көпшілік</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іс-шараларды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ұйымдастыруда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жеке</w:t>
      </w:r>
      <w:proofErr w:type="spellEnd"/>
      <w:r w:rsidRPr="00194293">
        <w:rPr>
          <w:rFonts w:ascii="Times New Roman" w:hAnsi="Times New Roman" w:cs="Times New Roman"/>
          <w:sz w:val="28"/>
          <w:szCs w:val="28"/>
        </w:rPr>
        <w:t xml:space="preserve"> конференция </w:t>
      </w:r>
      <w:proofErr w:type="spellStart"/>
      <w:r w:rsidRPr="00194293">
        <w:rPr>
          <w:rFonts w:ascii="Times New Roman" w:hAnsi="Times New Roman" w:cs="Times New Roman"/>
          <w:sz w:val="28"/>
          <w:szCs w:val="28"/>
        </w:rPr>
        <w:t>идентификаторын</w:t>
      </w:r>
      <w:proofErr w:type="spellEnd"/>
      <w:r w:rsidRPr="00194293">
        <w:rPr>
          <w:rFonts w:ascii="Times New Roman" w:hAnsi="Times New Roman" w:cs="Times New Roman"/>
          <w:sz w:val="28"/>
          <w:szCs w:val="28"/>
        </w:rPr>
        <w:t xml:space="preserve"> (PMI) </w:t>
      </w:r>
      <w:proofErr w:type="spellStart"/>
      <w:proofErr w:type="gramStart"/>
      <w:r w:rsidRPr="00194293">
        <w:rPr>
          <w:rFonts w:ascii="Times New Roman" w:hAnsi="Times New Roman" w:cs="Times New Roman"/>
          <w:sz w:val="28"/>
          <w:szCs w:val="28"/>
        </w:rPr>
        <w:t>пайдаланбау</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тырысыңыз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lastRenderedPageBreak/>
        <w:t>іс-шараны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жоспарлау</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кезінде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кездейсоқ</w:t>
      </w:r>
      <w:proofErr w:type="spellEnd"/>
      <w:r w:rsidRPr="00194293">
        <w:rPr>
          <w:rFonts w:ascii="Times New Roman" w:hAnsi="Times New Roman" w:cs="Times New Roman"/>
          <w:sz w:val="28"/>
          <w:szCs w:val="28"/>
        </w:rPr>
        <w:t xml:space="preserve"> </w:t>
      </w:r>
      <w:proofErr w:type="gramStart"/>
      <w:r w:rsidRPr="00194293">
        <w:rPr>
          <w:rFonts w:ascii="Times New Roman" w:hAnsi="Times New Roman" w:cs="Times New Roman"/>
          <w:sz w:val="28"/>
          <w:szCs w:val="28"/>
        </w:rPr>
        <w:t xml:space="preserve">конференция </w:t>
      </w:r>
      <w:proofErr w:type="spellStart"/>
      <w:r w:rsidRPr="00194293">
        <w:rPr>
          <w:rFonts w:ascii="Times New Roman" w:hAnsi="Times New Roman" w:cs="Times New Roman"/>
          <w:sz w:val="28"/>
          <w:szCs w:val="28"/>
        </w:rPr>
        <w:t>идентификаторын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жасаңыз</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құпия</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сөзді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қорғауды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қосыңыз</w:t>
      </w:r>
      <w:proofErr w:type="spellEnd"/>
      <w:r w:rsidRPr="00194293">
        <w:rPr>
          <w:rFonts w:ascii="Times New Roman" w:hAnsi="Times New Roman" w:cs="Times New Roman"/>
          <w:sz w:val="28"/>
          <w:szCs w:val="28"/>
        </w:rPr>
        <w:t>;</w:t>
      </w:r>
    </w:p>
    <w:p w:rsidR="00194293" w:rsidRPr="00194293" w:rsidRDefault="00194293" w:rsidP="00194293">
      <w:pPr>
        <w:rPr>
          <w:rFonts w:ascii="Times New Roman" w:hAnsi="Times New Roman" w:cs="Times New Roman"/>
          <w:sz w:val="28"/>
          <w:szCs w:val="28"/>
        </w:rPr>
      </w:pPr>
      <w:proofErr w:type="spellStart"/>
      <w:r w:rsidRPr="00194293">
        <w:rPr>
          <w:rFonts w:ascii="Times New Roman" w:hAnsi="Times New Roman" w:cs="Times New Roman"/>
          <w:sz w:val="28"/>
          <w:szCs w:val="28"/>
        </w:rPr>
        <w:t>бұқаралық</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і</w:t>
      </w:r>
      <w:proofErr w:type="gramStart"/>
      <w:r w:rsidRPr="00194293">
        <w:rPr>
          <w:rFonts w:ascii="Times New Roman" w:hAnsi="Times New Roman" w:cs="Times New Roman"/>
          <w:sz w:val="28"/>
          <w:szCs w:val="28"/>
        </w:rPr>
        <w:t>с-шаралар</w:t>
      </w:r>
      <w:proofErr w:type="gramEnd"/>
      <w:r w:rsidRPr="00194293">
        <w:rPr>
          <w:rFonts w:ascii="Times New Roman" w:hAnsi="Times New Roman" w:cs="Times New Roman"/>
          <w:sz w:val="28"/>
          <w:szCs w:val="28"/>
        </w:rPr>
        <w:t>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сілтемелерді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бөгде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адамдарға</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таратпаңыз</w:t>
      </w:r>
      <w:proofErr w:type="spellEnd"/>
      <w:r w:rsidRPr="00194293">
        <w:rPr>
          <w:rFonts w:ascii="Times New Roman" w:hAnsi="Times New Roman" w:cs="Times New Roman"/>
          <w:sz w:val="28"/>
          <w:szCs w:val="28"/>
        </w:rPr>
        <w:t>;</w:t>
      </w:r>
    </w:p>
    <w:p w:rsidR="000743B7" w:rsidRDefault="00194293" w:rsidP="00194293">
      <w:pPr>
        <w:rPr>
          <w:rFonts w:ascii="Times New Roman" w:hAnsi="Times New Roman" w:cs="Times New Roman"/>
          <w:sz w:val="28"/>
          <w:szCs w:val="28"/>
          <w:lang w:val="kk-KZ"/>
        </w:rPr>
      </w:pPr>
      <w:proofErr w:type="spellStart"/>
      <w:r w:rsidRPr="00194293">
        <w:rPr>
          <w:rFonts w:ascii="Times New Roman" w:hAnsi="Times New Roman" w:cs="Times New Roman"/>
          <w:sz w:val="28"/>
          <w:szCs w:val="28"/>
        </w:rPr>
        <w:t>компьютерлі</w:t>
      </w:r>
      <w:proofErr w:type="gramStart"/>
      <w:r w:rsidRPr="00194293">
        <w:rPr>
          <w:rFonts w:ascii="Times New Roman" w:hAnsi="Times New Roman" w:cs="Times New Roman"/>
          <w:sz w:val="28"/>
          <w:szCs w:val="28"/>
        </w:rPr>
        <w:t>к</w:t>
      </w:r>
      <w:proofErr w:type="spellEnd"/>
      <w:proofErr w:type="gram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жүйедегі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өте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маңызды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деректердің</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үнемі</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қосалқы</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көшірмесін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жасап</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және</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қашықтан</w:t>
      </w:r>
      <w:proofErr w:type="spellEnd"/>
      <w:r w:rsidRPr="00194293">
        <w:rPr>
          <w:rFonts w:ascii="Times New Roman" w:hAnsi="Times New Roman" w:cs="Times New Roman"/>
          <w:sz w:val="28"/>
          <w:szCs w:val="28"/>
        </w:rPr>
        <w:t xml:space="preserve"> </w:t>
      </w:r>
      <w:proofErr w:type="spellStart"/>
      <w:r w:rsidRPr="00194293">
        <w:rPr>
          <w:rFonts w:ascii="Times New Roman" w:hAnsi="Times New Roman" w:cs="Times New Roman"/>
          <w:sz w:val="28"/>
          <w:szCs w:val="28"/>
        </w:rPr>
        <w:t>сақтаңыз</w:t>
      </w:r>
      <w:proofErr w:type="spellEnd"/>
      <w:r w:rsidRPr="00194293">
        <w:rPr>
          <w:rFonts w:ascii="Times New Roman" w:hAnsi="Times New Roman" w:cs="Times New Roman"/>
          <w:sz w:val="28"/>
          <w:szCs w:val="28"/>
        </w:rPr>
        <w:t>.</w:t>
      </w:r>
    </w:p>
    <w:p w:rsidR="00194293" w:rsidRDefault="00194293" w:rsidP="00194293">
      <w:pPr>
        <w:rPr>
          <w:rFonts w:ascii="Times New Roman" w:hAnsi="Times New Roman" w:cs="Times New Roman"/>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қорғау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қорғау — ақпараттық қауіпсіздікті қамтамасыз етуге бағытталған шаралар кешені. Тәжірибе жүзінде ақпаратты қорғау деп деректерді енгізу, сақтау, өңдеу және тасымалдау үшін қолданылатын ақпарат пен қорлардың тұтастығын, қол жеткізулік оңтайлығын және керек болса, жасырындылығын қолдауды түсінеді. Сонымен, ақпаратты қорғау - ақпараттың сыртқа кетуінің, оны ұрлаудың, жоғалтудың, рұқсатсыз жоюдың, өзгертудің, маңызына тимей түрлендірудің, рұқсатсыз көшірмесін жасаудың, бұғаттаудың алдын алу үшін жүргізілетін шаралар кешені. Қауіпсіздікті қамтамасыз ету кезін қойылатын шектеулерді қанағаттандыруға бағытталған ұйымдастырушылық, программалық және техникалық әдістер мен құралдардан тұрады.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қауіпсіздік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өңдеудің автоматтандырылған жүйесі (АЖ) ретінде келесі объектер жиынтығын түсіну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есептеуіш техника құралдарын;</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программалық жасауды;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байланыс арналарын;</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түрлі тасушылардағы ақпараттарды;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қызметшілер мен жүйені пайдаланушыларды.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АЖ-нің ақпараттық қауіпсіздігі жүйенің мына күйлерінде:</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жүйенің сыртқы және ішкі қауіп-қатерлердің тұрақсыздандыру әсеріне қарсы тұра алу қабілеті бар кезіндегісі;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жүйенің жұмыс істеуі және жүйенің бар болуы сыртқы ортаға және оның өзінің элементтеріне қауіп келтірмеуі кезіндегісі қарастырылады.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Тәжірибе жүзінде ақпараттық қауіпсіздік қорғалатын ақпараттың келесі негізгі қасиеттерінің жиынтығы ретінде қарастырылады: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конфиденциалдылық (құпияланғандық), яғни ақпаратқа тек заңды пайдаланушылар қатынай алатындығы;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тұтастық, біріншіден, тек заңды және сәйкесті өкілдігі бар пайдаланушылар ғана өзгерте алатын ақпараттың қорғалуын, ал екіншіден ақпараттың ішкі қайшылықсыздығын және (егер берілген қасиет қолданыла алатын болса) заттардың нақты жағдайын бейнелеуін қамтамасыз ететіндігі;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қатынау қолайлығы, қорғалатын ақпаратқа заңды пайдаланушыларға бөгетсіз қатынаудың кепілі болуы.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Желілік қауіпсіздік сервистері есептеуіш жүйелерде және желілерде өңделетін ақпараттың қорғау механизмдерін береді.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Инженерлік-техникалық әдістер өзінің мақсаты ретінде техникалық арналар арқылы ақпараттың жайылып кетуінен ақпараттың қорғалуын қамтасыз етуді қарастырады.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қорғаудың құқықтық және ұйымдастырушылық әдістері нормалар үлгілерін жетілдіру үшін ақпараттық қауіпсіздікті қамтамасыз етуге байланысты әр түрлі қызметтерді ұйымдастырады.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қауіпсіздікті қамтамасыз етудің теориялық әдістері өз кезегінде екі негізгі мәселені шешеді. Біріншіден, ақпараттық қауіпсіздікті қамтамасыз етуге байланысты әр түрлі процесстерді формализациялау.Осыдан екінші мәселе туындайды – ол, қорғалу деңгейін талдағанда ақпараттық қауіпсіздікті қамтамасыз етудегі жүйелер қызметінің қисындылығы мен адекваттығының қатаң негізделуі.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қауіпсіздіктің қауіптері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Автоматтандырылған жүйенің ақпаратық қауіпсіздігіне қауіп дегеніміз – бұл АЖ өңдейтін ақпараттың конфиденциалдығы, тұтастығы мен қатынау қолайлығының бұзылуына әкеліп соғатын әсерлердің жүзеге асырылуы және де АЖ құраушыларының жоғалуына, жойылуы мен қызмет етуін тоқтатуына келтіретін мүмкіндігі. Қауіптердің жіктелуі: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Пайда болу табиғатына қарай табиғи және жасанды болып бөлінеді. Табиғи –бұл адамға байланыссыз АЖ-ге физикалық процесстер мен табиғи апаттардың әсер ету нәтижесінде пайда болған қауіп. Өз кезегінде жасанды қауіп адамның әрекетінен туындайды. Табиғи қауіптің мысалы ретінде өрт, тасқын, цунами, жер сілкінісі және т.б. айтса болады. Мұндай қауіптің жағымсыз жағы – оны болжаудың қиындығы және мүмкін еместігі.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Ниеттілік дәрежесіне сәйкес кездейсоқ және қасақана болып бөлінеді. Кездейсоқ қауіп қызметшілердің немқұрайдылығынан немесе әдейілеп жасалмаған қателіктерінен пайда болады. Қасақана қауіп әдетте бағытталып жасалған әрекет нәтижесінде пайда болады.Кездейсоқ қауіптің мысалы ретінде байқаусыз деректердің қате енгізілуін, абайсыз жабдықтың бүлдірілуін келтіруге болады. Ал қаскүнемнің физикалық қатынаудың белгіленген ережелерін бұзып қорғалатын аймаққа рұқсатсыз кіру қасақана қауіптің мысалы болып табылады.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көзіне тәуелді келесідей бөледі: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 – табиғи орта. Мысалы: өрт, тасқын және басқа да табиғи апаттар;</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 – адам. Мысалы, бәсекелес ұйымның АЖ қызметкерлері қатарына өз агенттерін енгізу;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 – рұқсатты программалық-аппараттық құралдар. Мысалы, жүйелік утилиттерді пайдалануды жете білмеушілік;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 – рұқсатсыз программалық-аппараттық құралдар. Мысалы, жүйеге кейлоггерлерді енгізу;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Қауіп көзінің орналасуына байланысты былай бөлінеді: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көзінің бақылау аумағынан тыс орналасуынан пайда болатын қауіп.Мысалы, жанама электромагнит сәулеленулерін (ЖЭМС) немесе байланыс арналарымен беріліп жатқан деректерді ұстап алу; қашықтан фото және бейне түсіру; бағытталған микрофон көмегімен акустикалық ақпаратты ұстап қалу;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көзінің бақылау аумағының шекарасында орналасуы. Мысалы,білдірмей тыңдау құрылғыларын қолдану немесе конфиденциялды ақпараты бар деректерді тасушыларын ұрлау.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АЖ-ге әсер ету дәрежесі бойынша пассивті және активті қауіптер деп бөледі.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Пассивті қауіп іске асырылғанда АЖ құрамына және құрылымына ешқандай өзгеріс енбейді, ал активті қауіп, керісінше, АЖ құрылымын бұзады. Пассивті қауіптің мысалы ретінде деректер файлдарын рұқсатсыз көшіруді келтіруге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АЖ ресурстарына қатынау тәсілі бойынша былай бөлінеді: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стандартты қатынауды қолданатын қауіп. Мысалы, заңды иеге қатысты пара беру, шантаж, физикалық қауіп төндіру арқылы рұқсатсыз парольді алу;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стандартты емес қатынауды қолданатын қауіп. Мысалы, қорғау құралдарының ресми мәлімделмеген мүмкіндіктерін пайдалану.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Қауіптердің негізгі жіктелуі: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Ақпараттың конфиденциялдығын (құпияланғандығын) бұзатын қауіптердің орындалу нәтижесінде құпия ақпаратпен танысу үшін өкілдігі жоқ субъектіге ақпаратқа қатынау мүмкіндігі туады.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Ақпараттың тұтастығын бұзатын қауіптерге, АЖ көмегімен өңделініп жатқан ақпаратты кез келген қаскүнемділікпен бұрмалау немесе құрту жатады.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Ақпараттың қатынау қолайлығын бұзатын қауіптерге, АЖ ресурсына рұқсаты бар пайдаланушының қатынауы бұғатталғанда туындайтын жағдайлар жатады.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 қорғанысының негізгі қауіптеріне және ақпараттық жүйенің қарапайым функциялануына келесілер жатады: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құпия ақпараттың ағып кетуі;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компрометациялау;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ресурстарды бекітілмеген жолмен қолдану;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ресурстарды қателесіп қолдану;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абоненттердің арасында бекітілмеген ақпарат алмасу;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ақпараттан бас тарту;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Идентификация</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Идентификация – қатынасатын субъектке арнайы идентификатор (қайталанбайтын) тағайындау және оны мүмкін болатын идентификатор тізімімен салыстыру операциясы.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Аутентификация</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Аутентификация – қатынасатын субъект пен оның идентификаторының сәйкестігін тексеру әрі растау операциясы. Аутентификацияның әдістерін үлкен 4 топқа бөлуге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Белгілі бір құпия ақпаратты білуге негізделген әдістер. Бұл әдістің бәрімізге таныс мысалы – парольдік қорғаныс. Қолданушы жүйеге кірер кезде пароль, яғни таңбалардың құпия тізбегін, енгізу керек болады. Аутентификацияның бұл әдісі ең кең таралған болып табылады.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Қайталанбайтын зат (нәрсе) қолдануға негізделген әдістер. Қайталанбайтын зат ретінде түрлі смарт карталар, токен, электрондық кілттерді айтуға болады.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Адамның биометриялық белгісіне негізделген әдістер. Іс жүзінде биометриялық белгілердің келесідей түрлері қолданылады: Саусақтың ізі, Көздің торлы қабықшасы не мөлдір қабықшасының суреті, Қолдың жылулық суреті, Беттің фотосуреті не жылулық суреті, Жазу (қолтаңба), Дауыс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Қолданушымен байланысты ақпаратқа негізделген әдістер. Мұндай әдістердің мысалы ретінде қолданушының GPS арқылы алынған координаттарын айтуға болады.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Аутентификацияның парольдік жүйелерінің ерекшеліктері: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Жүзеге асырудың салыстырмалы түрдегі жеңілдігі. Шынымен-ақ, парольдік қорғаныс механизмін ұйымдастыруға, көп жағдайда, ешқандай артық аппараттық құралдар керек емес.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Дәстүрлік. Парольдік қорғаныс механизмі қолданушылардың көпшілігіне таныс, сондықтан басқа құралдарға қарағанда (м: көздің мөлдір қабықшасының сканерлеу) психологиялық жатсыну тудырмайды.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Қауіпсіздіктің парольдік жүйелерінің негізгі қауіптеріне:</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Адами факторлардың әлсіздігін пайдалану жолы. Бұл жерде пароль алу әдістері әр түрлі: пароль енгізу кезінде көріп алу, тыңдап алу, шантаж немесе біреудің тіркелгісін рұқсатпен пайдалану.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Теріп тауып алу. Бұл жерде келесідей әдістер пайдаланылады: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Барлық вариантты теріп, тауып алу. Бұл әдіс бойынша парольді енгізіп көру кезінде барлық мүмкін комбинация тексеріледі. Қаскүнемнің жүйеге кіру уақыты көп болу керек екендігі өз-өзінен-ақ түсінікті. Бұл әдіспен шыдамдығы кез-келген парольдер табылады.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Сөздік бойынша теріп, тауып алу. Іс жүзінде пайдаланылатын парольдер мағыналы сөз не сөз тіркесі болып табылады. Осындай көп пайдаланылатын парольдер тізімделіп, сөздік жасалады. Осы сөздіктің көмегімен парольді тез тауып алуға болады.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Қолданушы туралы мәлімет бойынша теріп, тауып алу. Бұл әдістің негізінде әр қолданушы өз паролін өздері ойлап табу фактісі жатыр. Көп жағдайда, адамдар пароль ойлап тапқан кезде, өздеріне байланысты мәлімет енгізеді.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 жүйе</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 жүйе - белгілі бір тұлғалар немесе олардың атынан әрекет жасайтын үрдістер ғана ақпаратты оқу, жазу, құрастыру және жою құқығына ие бола алатындай етіп ақпаратқа қол жеткізуді тиісті құралдар арқылы басқаратын жүйе.</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Сенімді жүйе</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Сенімді жүйе - әр түрлі құпиялық дәрежелі ақпаратты қатынас құру құқығын бұзбай пайдаланушылар тобының бір уақытта өңдеуін қамтамасыз ету үшін жеткілікті ақпараттық және программалық құралдарды қолданатын жүйе.</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Жүйенің сенімділігі (немесе сенім дәрежесі) екі негізгі өлшемі бойынша бағаланады: қауіпсіздік саясаты және кепілділік.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1983 жылы АҚШ Қазақстан Республикасының Қорғаныс министрлігі қызғылт сары мұқабасы бар «Сенімді компьютерлік жүйелерді бағалау өлшемдері» деп аталатын кітап шығарды.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«Қызғылт сары кітапта» сенімділіктің төрт деңгейі анықталған: D, С, В және А. D деңгейі қанағаттандырылмаған жүйеге арналған С деңгейіне А деңгеіне өту кезінде жүйелерге қатаң талаптар қойыла бастайды. С және В деңгейінің бөлімдері сенімділік деңгейінің өсуі бойынша кластарға (С1,C2.B1,B2,B3) бөлінеді.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Қауіпсіздіктің барлық алты класы бар (C1,C2,B1,B2,B3,A1). Сертификация кезінде жүйені белгілі бір кластарға жатқызу үшін, оның қауіпсіздік саясаты мен кепілдеме деңгейі маңызды талаптарды қанағаттандыру қажет.</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«Қызғылт кітапқа» қойылатын талаптар келесідей:</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политикасы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 дәл анықталған қауіпсіздік политикасын ұстануы тиіс.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Субъекттің объектке қолжетушілік мүмкіндігі олардың ұқсастығы және қолжетушілікпен басқару ережелерінің жиынтығы негізінде анықталуы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Объектімен қолжетушілікті бақылау процедуралары үшін бастапқы информация есебінде қолданылатын қауіпсіздік белгілері бір-біріне ұйқасуы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 беру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Барлық субьекттерде ерекше идентификаторлар болуы тиіс.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Қолжетушілік бақылауы қолжетушіліктің объектісінің және субъектісінің ұқсастығы, айырмашылығы және қолжетушілікті бөлу ережелері негізінде жүзеге асуы қажет.</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Тіркелу жүйесі оқиғаның жалпы ағынының анализін жүзеге асыруы және одан тек қауіпсіздікке әсер ететін оқиғаларды бөліп алу қажет.</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Оқиға хаттамасы рұқсатсыз қолжетушіліктен, түрлендіру және жоюдан сенімді қорғалған болуы тиіс.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Кепілдік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Қорғау құралдары қорғау функцияларының жұмысқа қабілеттілігін қамтамасыз ететін тәуелсіз аппараттық немесе программалық компоненттерден құралуы тиіс.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Бақылау құралдары қорғау құралдарынан түгелдей тәуелсіз болуы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Барлық қорғау құралдары рұқсатсыз бөгеулер мен ажыратулардан қорғалуы тиіс, сонымен қатар бұл қорғау қорғау жүйесінің жұмысының </w:t>
      </w:r>
      <w:r w:rsidRPr="00194293">
        <w:rPr>
          <w:rFonts w:ascii="Times New Roman" w:hAnsi="Times New Roman" w:cs="Times New Roman"/>
          <w:b/>
          <w:sz w:val="28"/>
          <w:szCs w:val="28"/>
          <w:lang w:val="kk-KZ"/>
        </w:rPr>
        <w:lastRenderedPageBreak/>
        <w:t>кез-келген режимінде және барлық автоматтандырылған жүйелерде тұрақты және үзіліссіз болуы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қауіпсіздік саясаты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 - мекеменің ақпаратты қалайша өңдейтінін, қорғайтынын және тарататынын анықтайтын заңдар, ережелер және тәртіп нормаларының жиыны. Бұл ережелер пайдаланушының қайсы кезде белгілі бір деректер жинағымен жұмыс істей алатынын көрсетеді. Қауіпсіздік саясатын құрамына мүмкін болатын қауіптерге талдау жасайтын және оларға қарсы әрекет шаралары кіретін қорғаныштың белсенді сыңары деп санауға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Кепілдік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Кепілдік - жүйенің сәлетіне және жүзеге асырылуына көрсетілетін сенім өлшемі. Ол қауіпсіздік саясатын іске асыруға жауапты тетіктердің дұрыстығын көрсетеді. Оны қорғаныштың, қорғаушылар жұмысын қадағалауға арналған, белсенсіз сынары деп сипаттауға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кластары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С1 - Дискретті қорғау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Кластың талабы: пайдаланушы ұсынылған қорғау құралдарын қолдану мүмкіншілігі бар. Қорғау бірнеше үзінді «нүктелі» элементтерден ұйымдастырылады.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Тиісті критерийлары: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Авторизациялау сервері болу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Аппараттық және программалық құралдары болуы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ережелерін сақтау талабы қойылады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Қорғаныс механизмдері тестіленіп отыруы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Идентификация және аутентификация</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С2 - Қатынаумен таңдамалы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Қатынауды тиімділеу бағытта, ұсыныстар, кеңестер беріледі. Жүйеге қадағалау енгізіле басталады.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Тиісті критерийлары: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объектілердің қайта қолдануы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жүйеде орындалған әр іс-әрекет нақты пайдаланушымен байланысты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тіркелетін ақпарат қорғалуға тиісті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В1 - Мандатты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Мандатты басқару – (ағылш. Mandatory access control, MAC) — субъектілердің объектілерге қолжетімділігін берілген құқыққа немесе (мандатқа, рұқсатқа) сәйкес ұйымдастыру. Кейбір жерлерде оны Еріксіз басқару деп аударады.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Тиісті критерийлары: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Архитектураны верификациялау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белгілері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Пайдаланушыны жүйемен жұмыс жасауда құжаттандыру керек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В2 - Құрылымдық қорғаныс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жіберетін жасырын арналарға бақылау жүргізе отырып,барлық субъектілерге қолданылатын дискрециялық және мандатты қатынауды басқаруды ескеретін формалды анықталған және нақты құжатталған қауіпсіздік моделі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Тиісті критерийлары: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Сенімді есептеу базасы, өзіне тиесілі жобалардың енуі мен тұрақтылығын қамтамасыз етуі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Алғашқы идентификациялық,аудентификациялық операцияларды орындағанда есептеуіш базасына сенімді байланысу жолын қамтамасыз ету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Жады мен алмасу құпия арналарын тіркеу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Тестілер құпия ақпарат алмасу арналарының қатынау қабілеттілігінің шектеуін құптайды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Есептеу базасы жақсы құрылымданған және тәуелсіз модульдерден тұрады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В3 - Қауіпсіздік домендері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Барлық қорғау механизмдері қауіпсіздік ядросында шоғырлануы керек.Аудит құралдарының жұмыс істеу жауапкершілігіне және жүйені қалпына келтіруге администратор жауапты.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Тиісті критерийлары: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Анықталған қауіпсіздік саясатты ұстануы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Аудит құралдарына хабарландырулар енуі тиіс</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мониторын қолдау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ядросы ықшамды болып келеді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Есептеуіш базаға сырттан келген шабуылға қарсылық көрсету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Жүйенің жұмыс істеу қабілетін қалпына келтіру құралдарының бар болуы қажетті.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 - Верификацияланған (тексерілетін) қауіпсіздік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Тестілеу сенімді есептеу базасының формалдық спецификациясының жоғары деңгейін қадағалап, өндіруі қажет</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Формальды спецификациялық жоғары деңгейлі болуы тиіс. Заманауи әдіс формалды спецификация мен верификациялық жүйені қолданады.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Конфигурациялық механизм басқару жүйесі бүкіл өмір циклін және барлық жүйе компаненттерін, оған тиесілі қауіпсіздік әрекеттерін қамтамасыз етеді.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Кепілдік түрлері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Кепілдіктің екі түрі болады: операциялық және технологиялық. Біріншісі жүйенің сәулеті және жүзеге асырылу жағына, ал екіншісі - құрастыру және сүйемелдеу әдістеріне қатысты.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Есепберушілік</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Есепберушілік (немесе хаттамалау тетігі) қауіпсіздікті қамтамасыз етудің маңызды құралы болып табылады. Сенімді жүйе қауіпсіздікке байланысты барлық оқиғаларды тіркеп отыруы керек, ал хаттаманы жазу-жүргізу тексерумен (аудитпен – тіркелу ақпаратына талдау жасаумен) толықтырылады.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Сенімді есептеу базасы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Сенімді есептеу базасы (СЕБ) - компьютерлік жүйенің қауіпсіздік саясаты жүзеге асыруға жауапты қорғаныш тектерінің жиынтығы. Компьтерлік жүйенің сенімділігіне баға беру үшін тек оның есептеу базасын қарастырып шықса жеткілікті болады. СЕБ негізгі міндеті - қатынасым мониторының міндетін орындау, яғни, объектілермен белгілі бір операциялар орындау болатындығын бақылау.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Қатынасым мониторы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Қатынасым мониторы – пайдалынушының программаларға немесе деректерге әрбір қатынасының мүмкін болатын іс - әрекеттер тізімімен келісімдігі екендігін тексеретін монитор.</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Қатынасым мониторынан үш қасиеттің орындалуы талап етіледі: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Оңашаландық</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Монитор өзінің жұмысы кезінде аңдудан қорғалуға тиісті;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Толықтық</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Монитор әрбір қатынасу кезінде шақырылады. Бұл кезде оны орай өтуге мүмкіндік болмау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Иландырылатындық</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Мониторды талдауға және тестілеуге мүмкін болу үшін ол жинақы болуы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өзегі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өзегі - қатынасым мониторының жүзеге асырылуы. Қауіпсіздік өзегі барлық қорғаныш тетіктерінің құрылу негізі болып табылады. Қатынасым мониторының аталған қасиеттерінен басқа қауіпсіздік өзегі өзінің өзгерместігіне кепілдік беруі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периметрі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периметрі - сенімді есептеу базасының шекарасы. Оның ішіндегі сенімді, ал сыртындағы сенімсіз деп саналады. Сыртқы және ішкі әлемдер арасындағы байланыс ретқақпа арқылы жүзеге асырылады. Бұл ретқақпа сенімсіз немесе дұшпандық қоршауға қарсы тұра алуға қабілетті бар деп саналады.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Объектінің ақпараттық қауіпсіздігін қамтаммасыз етуге арналған жұмыстар бірнеше кезеңге бөлінеді: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даярлық кезеңі,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қорларды түгендеу,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қатерді талдау,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жоспарын жүзеге асыру.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Осы аталған кезеңдер аяқталған соң эксплуатациялау кезеңі басталады.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Даярлық кезең</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 барлық келесі шаралардың ұйымдастырушылық негізін құру, түпқазық құжаттарды әзірлеу және бекіту, сондай-ақ, үрдіске қатысушылардың өзара қарым - қатынастарын анықтау үшін қажет. Даярлық кезеңде ақпарат қорғау жүйесінің ақпараттың міндеттері анықталады.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Ақпараттық қорларды түгендеу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кезеңде, әдетте, объект, ақпараттық ағындар автоматтандырылған жүйелердің құрылымы серверлер, хабар тасышулар, деректер өңдеу және сақтау тәсілдері жайында мәлімет жиналады. Түгендеу анықталған соң олардың осалдылығына талдау жасалынады.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Қатерді талдау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Келесі шаралардың нәтижелерді ақпараттық қорлардың қорғанылу күй - жағдайның қаншалықты толық және дұрыс талдануына тәуелді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Қатерді талдау мыналардан тұрады: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талданатын объектілерді және оларды қарастырудың нақтылану дәрежесін таңдау;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қатерді бағалау әдіснамасын таңдау;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қауіптерді және олардың салдарын талдау;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қатерлерді бағалау;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шараларын талдау;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таңдап алынған шараларды жүзеге асыру және тексеру;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қалдық қатерді бағалау.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 бар жерде қатер пайда болады. Қауіптерді талдау кезеңі қатерді талдаудың орталық элементі болып табылады. Қауіптердің алдын алу үшін қорғаныш шаралары мен қүралдары қажет. Қауіптерді талдау, біріншіден, мүмкін болатын қауіптерді анықтаудан (оларды идентификациялаудан) және, екіншіден, келтірілетін болашақ зиянды болжау - бағалаудан тұрады.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кезеңнің орындалу нәтижесінде объектідегі қауіп - қатерлер тізбесі және олардың қауіптік дәрежесі бойынша жіктемесі құрастырылады. Бұлар бәрі ақпарат қорғау жүйесіне қойылатын талаптарды айқындауға, қорғаныштың ең әсерлі шаралары мен құралдарын таңдап алуға, сондай - ақ, оларды жүзеге асыруға қажетті шығындарды анықтауға мүмкіндік береді.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жоспарын құрастыру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кезеңде осының алдында жүргізілген талдаудың нәтижесінде анықталған қатердерді бейтараптау үшін қорғаныштың тиісті ұйымдастырушылық және техникалық шаралары таңдап алынады.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жоспарын құру ақпарат қорғау жүйесінің функционалдық сұлбасын әзірлеуден басталады. Ол үшін қорғаныш жүйесінің атқаратын міндеттері анықталады және нақты объектінің ерекшеліктерін ескере отырып жүйеге қойылатын талаптар талқыланады.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lastRenderedPageBreak/>
        <w:t>Жоспарға мынадай құжаттар қосылады: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ақпаратты қорғау құралдарының объектіде орналасуы;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жүйесін жұмысқа қосу үшін қажет шығындардың сметасы;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 қорғаудың ұйымдастырушылық;</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техникалық шараларын жүзеге асырудың күнтізбелік жоспары.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жоспарын жүзеге асыру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кезеңде қорғаныш жоспарында келтірілген шаралармен қоса жабдықтаушылармен келісім - шарттар жасасу жабдықтарды орнату және баптау, қажетті құжаттарды әзірлеу және т. б. осы сияқты шаралар іске асырылады.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 (ұйымдастыру тұрғысынан қарағанда) есептеу және қатынас қорларын пайдалану тәсілін, сондай - ақ, қауіпсіздік режимін бұзудың алдын алу және мән беру процедураларын дұрыс анықтайды. Қауіпсіздік саясатын қалыптастыру іс - әрекетін келесі кезеңдер түрінде қарастыруға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Ұйымдастыру мәселелерін шешу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кезеңде ақпараттық қауіпсіздік қызметі құралады, ақпараттық қауіпсіздік тұрғысынан қарағанда пайдаланушылардың санаттары, пайдаланушылардың барлық санаттарының жауаптылық деңгейлері, құқықтары және міндеттері анықталады.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Қатерге талдау жасау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Қатерді талдау үрдісі нені қорғау керек, неден қорғау керек және қалай қорғау (істеу) керек деген сияқты сұрақтардың жауабын анықтайды. Мүмкін болатын қатерлердің бәрін қарастырып шығу керек және </w:t>
      </w:r>
      <w:r w:rsidRPr="00194293">
        <w:rPr>
          <w:rFonts w:ascii="Times New Roman" w:hAnsi="Times New Roman" w:cs="Times New Roman"/>
          <w:b/>
          <w:sz w:val="28"/>
          <w:szCs w:val="28"/>
          <w:lang w:val="kk-KZ"/>
        </w:rPr>
        <w:lastRenderedPageBreak/>
        <w:t>оларды келтіретін зиянының ықтимал мөлшеріне байланысты жіктеу керек. Қорғанышқа жұмсалатын қаржы қорғалынатын объектінің құнынан аспауға тиісті.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Жеңілдіктерді анықтау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Қорларды пайдалану құқықтары, қорларды қолдану ережелері, әкімшілік жеңілдіктер пайдаланушылардың құқықтары мен міндеттері, жүйелік әкімшілердің құқықтар мен міндеттері, жасырын ақпаратпен жұмыс істеу тіртіптері және тағы басқа анықталады.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саясатының бұзылуына жауап қайтару шараларын анықтау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режимін бұзушыларды табуға және жауапкершілікке тартылуға бағытталған әрекеттер, сонымен қатар, ақпаратты бұрынғы қалпына келтіру және бұзулардың зардаптарын жою шаралары анықталады.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Ұйымдастыру-өкімгерлік құжаттарды дайындау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саясатының негізгі жайлары әр түрлі нұсқауларда, қағидаларда, ережелерде және өкімдерде келтіріледі.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 ақпарат қорғау жүйесінің қауіп-қатерлерге қарсы әрекет жасауға бағатталған құқықтық нормалардың, ұйымдастырушылық (құқықтық) шаралардың, программалық-техникалық құралдар және процедуралық шешімдер кешенінің жиынтығын анықтайды.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Ақпарат қауіпсіздігінің жоғарғы дәрежесіне қол жеткізу тек тиісті ұйымдастыру шараларын қолдану негізінде ғана мүмкін болады. Ұйымдастырушылық шаралар кешенінің құрамына ақпараттық қауіпсіздік қызметін құру, жасақтау және оның іс-әрекеттерін қолдау, ұйымдастыра-өкімгерлік құжаттар жүйесін дайындау жұмыстары, сонай-ақ, қорғаныш жүйесін құруға және оның жұмысын сүйемелдеуге </w:t>
      </w:r>
      <w:r w:rsidRPr="00194293">
        <w:rPr>
          <w:rFonts w:ascii="Times New Roman" w:hAnsi="Times New Roman" w:cs="Times New Roman"/>
          <w:b/>
          <w:sz w:val="28"/>
          <w:szCs w:val="28"/>
          <w:lang w:val="kk-KZ"/>
        </w:rPr>
        <w:lastRenderedPageBreak/>
        <w:t>арналған бірқатар ұйымдастырушылық және ұйымдастыру-техникалық шаралар кіреді.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Ұйымдастырушылық және ұйымдастыру - техникалық шаралар жүргізу ақпараттың сыртқа кететін жаңа арналарын дер кезінде табуға, оларды бейтараптандыру шараларын қолдануға, қорғаныш жүйелерін толық жетілдіруге және қауіпсіздік режимін бұзу әрекеттеріне жедел қарсы шара қолдануға мүмкіндік береді. Қатерге талдау жүргізу қауіпсіздік саясатын қалыптастырудың негізгі кезеңі болып табылады.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Ұйымдастыру мәселелерін шешілгеннен кейін программалық-техникалық проблемалардың кезегі келеді - таңдалған қауіпсіздік саясатын іске асыру үшін не істеу керек? Қазіргі уақытта құны атқаратын міндеті және сапасы жағынан әртүрлі болатын ақпарат қорғау құралдарының көптеген түрі бар. Олардың ішінен нақты объектінің ерекшелігіне сай келетінін таңдап алу күрделі мәселелердің бірі болып саналады.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саясатының негізгі элементтері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саясаты мынадай элементтерден тұрады: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 ерікті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объектілерді қайтадан пайдаланудың қауіпсіздігі,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тамғасы,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құрудың мәжбүрлі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құрудың ерікті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құрудың ерікті басқару - жеке субъект немесе құрамына осы сцубъект кіретін топтың тұлғасын ескеру негізінде жасалған объектілерге қатынас құруды шектеу. Ерікті басқару - белгілі бір тұлға (әдетте, объектінің иесі) өзінің қарауынша басқа субъектілерге өзінің шешімі бойынша объектігі қатынас құру құқығын бере 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құрудың ағымдағы жағдайы ерікті басқару кезінде матрица түрінде көрсетіледі. Қатарларында - субектілер, бағандарында - объектілер, ал матрицаның түйіндерінде қатынас құру құқығының (оқу, жазу, орындау және т. б. ) кодасы көрсетіледі.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Операциялық жүйелердің және дерекқор басқару жүйелерінің көпшілігі осы ерікті басқаруды жүзеге асырады. Оның негізгі жағымды жағы - икемділігі, ал негізгі кемшіліктері - басқарудың бытырыңқылығы және орталықтандырылған тексерудің күрделілігі, сондай-ақ, қатынас құру құқығының деректерден бөлек қарастырылуы (қаскүнемдер осыны пайдалана отырып құпия ақпараттарды жалпы қол жеткізерлік файлдарға көшіріп алуы мүмкін).</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Объектілерді қайтадан пайдаланудың қауіпсіздігі</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Бұл элемент құпия ақпаратты «қоқтықтан» кездейсоқ немесе әдейі шығарып алудан сақтайтын қатынас құруды басқаратын құралдардың маңызды қосымшасы болып табылады.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Объектілерді қайтадан пайдаланудың мүмкін болатын 3 қаупі бар:</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жедел жадыны қолдану;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сыртқы сақтау құрылғыларын қайтадан пайдалану;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ақпарат еңгізу/шығару құрылғыларын қайтадан пайдалану.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Қорғаныш тәсілдерінің бірі - құпия ақпаратпен жұмыс істегеннен кейін жедел жадыда немесе аралық жадыны тазалау. Жақсы әдіс деп тегерішті нығыздау программаларын қолдануды да санауға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Мәселен, принтерлердің аралық жадында құжаттардың бірнеше беті сақталып қалуы мүмкін. Олар басу үрдісі аяқталған соң да жадыда қалып қояды. Сондықтан оларды арашықтан шығарып тастау үшін </w:t>
      </w:r>
      <w:r w:rsidRPr="00194293">
        <w:rPr>
          <w:rFonts w:ascii="Times New Roman" w:hAnsi="Times New Roman" w:cs="Times New Roman"/>
          <w:b/>
          <w:sz w:val="28"/>
          <w:szCs w:val="28"/>
          <w:lang w:val="kk-KZ"/>
        </w:rPr>
        <w:lastRenderedPageBreak/>
        <w:t>арнаулы шаралар қолдану қажет. Әдетте кездейсоқ биттер тізбегін үш қайталап жазу жеткілікті болады.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«Субъектілерді қайтадан пайдаланудың» қауіпсіздігі жайында да қамдану керек. Пайдаланушы ұйымнан кеткен кезде оны жүйеге кіру мүмкіншіліктерінен айыру және барлық объектілерге оның қатынас құруына тиым салу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тамғасы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мәжбүрлі басқарудың кезінде субъектілер және объектілер қауіпсіздік тамғасы арқылы байланысады. Субъектінің тамғасы оның шүбәсіздігін сипаттайды. Объектінің тамғасы оның ішіндегі сақталатын ақпараттың жабықтық деңгейін көрсетеді.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таңбасы екі бөліктен тұрып: құпиялылық деңгейі және категориялар.</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Құпиялылық деңгейі реттелген жиынтық құрайды және әр түрлі жүйелерде құпиялылық деңгейлер жиынтығы әр түрлі болуы мүмкін. Қазақстан Республикасының заңнамасына сәйкес мемлекеттік құпия құрайтын мәліметтердің үш құпиялық дәрежесі тағайындалған және осы дәрежелерге сәйкес аталған мәліметтердің тасушыларына мынадай құпиялылық белгілері берілген: «аса маңызды», «өте құпия», «құпия», ал қызметтік құпия құрайтын мәліметтірге «құпия» деген құпиялылық белгісі беріледі.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Санаттар реттелмеген жиынтық құрайды. Олардың міндеті - деректер жататын аймақтың тақырыбын сипаттау.</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Қауіпсіздік таңбалардың тұтастығын қамтамасыз ету оларға байланысты негізгі проблемелардың біреуі болып табылады. Біріншіден, тамғаланбаған субъектілер мен объектілер болмау керек. </w:t>
      </w:r>
      <w:r w:rsidRPr="00194293">
        <w:rPr>
          <w:rFonts w:ascii="Times New Roman" w:hAnsi="Times New Roman" w:cs="Times New Roman"/>
          <w:b/>
          <w:sz w:val="28"/>
          <w:szCs w:val="28"/>
          <w:lang w:val="kk-KZ"/>
        </w:rPr>
        <w:lastRenderedPageBreak/>
        <w:t>Әйтпесе тамғалық қауіпсіздікте (қолдануға ыңғайлы) саңылаулар пайда болады және қаскүнем осы жағдайды пайдаланып қорғанылатын ақпаратқа заңсыз қол жеткізуі мүмкін. Екіншіден, қорғалынатын деректермен қандайда болмасын операциялар орындалмасын, қауіпсіздік тамғалары өзгермей қалуы керек.</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Қауіпсіздік тамғаларының тұтастығын қамтамасыз етуші құралдардың біреуі - құрылғыларды көп деңгейлік және бір деңгейлік деп бөлу. Көп деңгейлік құрылғыларда әр түрлі құпиялық деңгейлі ақпарат, ал бір деңгейлік құрылғыларда тек бір құпиялық деңгейі бар ақпарат сақталады.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құрудың мәжбүрлі басқару</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Қатынас құруды басқару мәжбүрлі деп атаудың себебі - қатынас құру мүмкіндігі субъектінің ерігіне тәуелді емес. Мұндай басқару субъектінің және объектінің қауіпсіздік тамғаларын салыстыру негізінде жүргізіледі.</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Ерге субъектінің құпиялылық деңгейіобъектінің құпиялылық деңгейінен кем болмаса, ал объектінің қауіпсіздік тамғасында көрсетілген барлық санаттар субъектінің тамғасында болса (яғни, осындай екі шарт орындалса), онда субект объектіден кез келген ақпаратты оқи алады. Мысалы, «өте құпия» субъект «өте құпия» және «құпия» файлдарын оқи алады. Бұл жағдайда «субъектінің қауіпсіздік тамғасы объектінің қауіпсіздік тамғасынан басым» деп атайды.</w:t>
      </w:r>
    </w:p>
    <w:p w:rsidR="00194293" w:rsidRPr="00194293" w:rsidRDefault="00194293" w:rsidP="00194293">
      <w:pPr>
        <w:rPr>
          <w:rFonts w:ascii="Times New Roman" w:hAnsi="Times New Roman" w:cs="Times New Roman"/>
          <w:b/>
          <w:sz w:val="28"/>
          <w:szCs w:val="28"/>
          <w:lang w:val="kk-KZ"/>
        </w:rPr>
      </w:pP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Тарихы</w:t>
      </w:r>
    </w:p>
    <w:p w:rsidR="00194293" w:rsidRPr="00194293" w:rsidRDefault="00194293" w:rsidP="00194293">
      <w:pPr>
        <w:rPr>
          <w:rFonts w:ascii="Times New Roman" w:hAnsi="Times New Roman" w:cs="Times New Roman"/>
          <w:b/>
          <w:sz w:val="28"/>
          <w:szCs w:val="28"/>
          <w:lang w:val="kk-KZ"/>
        </w:rPr>
      </w:pPr>
      <w:r w:rsidRPr="00194293">
        <w:rPr>
          <w:rFonts w:ascii="Times New Roman" w:hAnsi="Times New Roman" w:cs="Times New Roman"/>
          <w:b/>
          <w:sz w:val="28"/>
          <w:szCs w:val="28"/>
          <w:lang w:val="kk-KZ"/>
        </w:rPr>
        <w:t xml:space="preserve">Ең ерте байланыс құралдарынның пайда болысымен, дипломаттар мен әскери қайраткер құпиялық хабарлар мен оның тәсілдерін анықтау, бұрмалау әрекеттерін кауіпсіздікке алу қажеттілігін түсінді. Мысалы, Юлий Цезарьдың шамамен б.з.б 50-жылдардағы өнертабысы, яғни Цезарь шифры, оның құпия хабарламаларын, жіберушіден басқа адамдардың окмауының алдын алу үшін ойлап табылған.[1] Дегенмен, бұл қауіпсіздіктің көп бөлігі құпия хабарламаның жету процедурасын </w:t>
      </w:r>
      <w:r w:rsidRPr="00194293">
        <w:rPr>
          <w:rFonts w:ascii="Times New Roman" w:hAnsi="Times New Roman" w:cs="Times New Roman"/>
          <w:b/>
          <w:sz w:val="28"/>
          <w:szCs w:val="28"/>
          <w:lang w:val="kk-KZ"/>
        </w:rPr>
        <w:lastRenderedPageBreak/>
        <w:t>қамтамасыз етті. Құпия хабарлар сенімді тұлғалар арқылы немесе сенімді күзетпен, қауіпсіз жерлерде қорғалып, жіберілген.</w:t>
      </w:r>
      <w:bookmarkStart w:id="0" w:name="_GoBack"/>
      <w:bookmarkEnd w:id="0"/>
    </w:p>
    <w:sectPr w:rsidR="00194293" w:rsidRPr="00194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7E"/>
    <w:rsid w:val="000743B7"/>
    <w:rsid w:val="00194293"/>
    <w:rsid w:val="003875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4748</Words>
  <Characters>27066</Characters>
  <Application>Microsoft Office Word</Application>
  <DocSecurity>0</DocSecurity>
  <Lines>225</Lines>
  <Paragraphs>63</Paragraphs>
  <ScaleCrop>false</ScaleCrop>
  <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2022-03-05T05:59:00Z</dcterms:created>
  <dcterms:modified xsi:type="dcterms:W3CDTF">2022-03-05T06:02:00Z</dcterms:modified>
</cp:coreProperties>
</file>